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4E" w:rsidRPr="00DA704B" w:rsidRDefault="00FC3FCC" w:rsidP="0059174E">
      <w:pPr>
        <w:jc w:val="center"/>
        <w:rPr>
          <w:rFonts w:ascii="Times New Roman" w:hAnsi="Times New Roman" w:cs="Times New Roman"/>
          <w:b/>
        </w:rPr>
      </w:pPr>
      <w:r w:rsidRPr="00DA704B">
        <w:rPr>
          <w:rFonts w:ascii="Times New Roman" w:hAnsi="Times New Roman" w:cs="Times New Roman"/>
          <w:b/>
        </w:rPr>
        <w:t>FACULTY NEEDS ASSESSMENT APPLICATION</w:t>
      </w:r>
    </w:p>
    <w:p w:rsidR="00FC3FCC" w:rsidRPr="00DA704B" w:rsidRDefault="00FC3FCC" w:rsidP="00FC3FCC">
      <w:pPr>
        <w:rPr>
          <w:rFonts w:ascii="Times New Roman" w:hAnsi="Times New Roman" w:cs="Times New Roman"/>
          <w:b/>
        </w:rPr>
      </w:pPr>
    </w:p>
    <w:p w:rsidR="0059174E" w:rsidRPr="00DA704B" w:rsidRDefault="0059174E">
      <w:pPr>
        <w:rPr>
          <w:rFonts w:ascii="Times New Roman" w:hAnsi="Times New Roman" w:cs="Times New Roman"/>
        </w:rPr>
      </w:pPr>
    </w:p>
    <w:tbl>
      <w:tblPr>
        <w:tblStyle w:val="TableGrid"/>
        <w:tblW w:w="0" w:type="auto"/>
        <w:tblLook w:val="04A0"/>
      </w:tblPr>
      <w:tblGrid>
        <w:gridCol w:w="2214"/>
        <w:gridCol w:w="2214"/>
        <w:gridCol w:w="4428"/>
      </w:tblGrid>
      <w:tr w:rsidR="003A5427" w:rsidRPr="00DA704B">
        <w:tc>
          <w:tcPr>
            <w:tcW w:w="4428" w:type="dxa"/>
            <w:gridSpan w:val="2"/>
          </w:tcPr>
          <w:p w:rsidR="003A5427" w:rsidRPr="00DA704B" w:rsidRDefault="003A5427">
            <w:pPr>
              <w:jc w:val="right"/>
              <w:rPr>
                <w:rFonts w:ascii="Times New Roman" w:hAnsi="Times New Roman" w:cs="Times New Roman"/>
              </w:rPr>
            </w:pPr>
            <w:r w:rsidRPr="00DA704B">
              <w:rPr>
                <w:rFonts w:ascii="Times New Roman" w:hAnsi="Times New Roman" w:cs="Times New Roman"/>
              </w:rPr>
              <w:t>Name of Person Submitting Request:</w:t>
            </w:r>
          </w:p>
        </w:tc>
        <w:tc>
          <w:tcPr>
            <w:tcW w:w="4428" w:type="dxa"/>
          </w:tcPr>
          <w:p w:rsidR="003A5427" w:rsidRPr="00DA704B" w:rsidRDefault="00057756">
            <w:pPr>
              <w:rPr>
                <w:rFonts w:ascii="Times New Roman" w:hAnsi="Times New Roman" w:cs="Times New Roman"/>
                <w:b/>
              </w:rPr>
            </w:pPr>
            <w:r>
              <w:rPr>
                <w:rFonts w:ascii="Times New Roman" w:hAnsi="Times New Roman" w:cs="Times New Roman"/>
                <w:b/>
              </w:rPr>
              <w:t xml:space="preserve">John </w:t>
            </w:r>
            <w:proofErr w:type="spellStart"/>
            <w:r>
              <w:rPr>
                <w:rFonts w:ascii="Times New Roman" w:hAnsi="Times New Roman" w:cs="Times New Roman"/>
                <w:b/>
              </w:rPr>
              <w:t>Stanskas</w:t>
            </w:r>
            <w:proofErr w:type="spellEnd"/>
          </w:p>
        </w:tc>
      </w:tr>
      <w:tr w:rsidR="003A5427" w:rsidRPr="00DA704B">
        <w:tc>
          <w:tcPr>
            <w:tcW w:w="4428" w:type="dxa"/>
            <w:gridSpan w:val="2"/>
          </w:tcPr>
          <w:p w:rsidR="003A5427" w:rsidRPr="00DA704B" w:rsidRDefault="003A5427">
            <w:pPr>
              <w:jc w:val="right"/>
              <w:rPr>
                <w:rFonts w:ascii="Times New Roman" w:hAnsi="Times New Roman" w:cs="Times New Roman"/>
              </w:rPr>
            </w:pPr>
            <w:r w:rsidRPr="00DA704B">
              <w:rPr>
                <w:rFonts w:ascii="Times New Roman" w:hAnsi="Times New Roman" w:cs="Times New Roman"/>
              </w:rPr>
              <w:t xml:space="preserve">Program or Service Area: </w:t>
            </w:r>
          </w:p>
        </w:tc>
        <w:tc>
          <w:tcPr>
            <w:tcW w:w="4428" w:type="dxa"/>
          </w:tcPr>
          <w:p w:rsidR="003A5427" w:rsidRPr="00DA704B" w:rsidRDefault="00057756">
            <w:pPr>
              <w:rPr>
                <w:rFonts w:ascii="Times New Roman" w:hAnsi="Times New Roman" w:cs="Times New Roman"/>
                <w:b/>
              </w:rPr>
            </w:pPr>
            <w:r>
              <w:rPr>
                <w:rFonts w:ascii="Times New Roman" w:hAnsi="Times New Roman" w:cs="Times New Roman"/>
                <w:b/>
              </w:rPr>
              <w:t>Chemistry</w:t>
            </w:r>
          </w:p>
        </w:tc>
      </w:tr>
      <w:tr w:rsidR="003A5427" w:rsidRPr="00DA704B">
        <w:tc>
          <w:tcPr>
            <w:tcW w:w="4428" w:type="dxa"/>
            <w:gridSpan w:val="2"/>
          </w:tcPr>
          <w:p w:rsidR="003A5427" w:rsidRPr="00DA704B" w:rsidRDefault="003A5427">
            <w:pPr>
              <w:jc w:val="right"/>
              <w:rPr>
                <w:rFonts w:ascii="Times New Roman" w:hAnsi="Times New Roman" w:cs="Times New Roman"/>
              </w:rPr>
            </w:pPr>
            <w:r w:rsidRPr="00DA704B">
              <w:rPr>
                <w:rFonts w:ascii="Times New Roman" w:hAnsi="Times New Roman" w:cs="Times New Roman"/>
              </w:rPr>
              <w:t>Division:</w:t>
            </w:r>
          </w:p>
        </w:tc>
        <w:tc>
          <w:tcPr>
            <w:tcW w:w="4428" w:type="dxa"/>
          </w:tcPr>
          <w:p w:rsidR="003A5427" w:rsidRPr="00DA704B" w:rsidRDefault="00057756">
            <w:pPr>
              <w:rPr>
                <w:rFonts w:ascii="Times New Roman" w:hAnsi="Times New Roman" w:cs="Times New Roman"/>
                <w:b/>
              </w:rPr>
            </w:pPr>
            <w:r>
              <w:rPr>
                <w:rFonts w:ascii="Times New Roman" w:hAnsi="Times New Roman" w:cs="Times New Roman"/>
                <w:b/>
              </w:rPr>
              <w:t>Science</w:t>
            </w:r>
          </w:p>
        </w:tc>
      </w:tr>
      <w:tr w:rsidR="003A5427" w:rsidRPr="00DA704B">
        <w:tc>
          <w:tcPr>
            <w:tcW w:w="4428" w:type="dxa"/>
            <w:gridSpan w:val="2"/>
          </w:tcPr>
          <w:p w:rsidR="003A5427" w:rsidRPr="00DA704B" w:rsidRDefault="003A5427">
            <w:pPr>
              <w:jc w:val="right"/>
              <w:rPr>
                <w:rFonts w:ascii="Times New Roman" w:hAnsi="Times New Roman" w:cs="Times New Roman"/>
              </w:rPr>
            </w:pPr>
            <w:r w:rsidRPr="00DA704B">
              <w:rPr>
                <w:rFonts w:ascii="Times New Roman" w:eastAsia="Calibri" w:hAnsi="Times New Roman" w:cs="Times New Roman"/>
              </w:rPr>
              <w:t>When was the last Program Efficacy document completed?</w:t>
            </w:r>
          </w:p>
        </w:tc>
        <w:tc>
          <w:tcPr>
            <w:tcW w:w="4428" w:type="dxa"/>
          </w:tcPr>
          <w:p w:rsidR="003A5427" w:rsidRPr="00DA704B" w:rsidRDefault="00057756">
            <w:pPr>
              <w:rPr>
                <w:rFonts w:ascii="Times New Roman" w:hAnsi="Times New Roman" w:cs="Times New Roman"/>
                <w:b/>
              </w:rPr>
            </w:pPr>
            <w:r>
              <w:rPr>
                <w:rFonts w:ascii="Times New Roman" w:hAnsi="Times New Roman" w:cs="Times New Roman"/>
                <w:b/>
              </w:rPr>
              <w:t>Spring 2008</w:t>
            </w:r>
          </w:p>
        </w:tc>
      </w:tr>
      <w:tr w:rsidR="003A5427" w:rsidRPr="00DA704B">
        <w:tc>
          <w:tcPr>
            <w:tcW w:w="4428" w:type="dxa"/>
            <w:gridSpan w:val="2"/>
          </w:tcPr>
          <w:p w:rsidR="003A5427" w:rsidRPr="00DA704B" w:rsidRDefault="003A5427">
            <w:pPr>
              <w:jc w:val="right"/>
              <w:rPr>
                <w:rFonts w:ascii="Times New Roman" w:eastAsia="Calibri" w:hAnsi="Times New Roman" w:cs="Times New Roman"/>
              </w:rPr>
            </w:pPr>
            <w:r w:rsidRPr="00DA704B">
              <w:rPr>
                <w:rFonts w:ascii="Times New Roman" w:eastAsia="Calibri" w:hAnsi="Times New Roman" w:cs="Times New Roman"/>
              </w:rPr>
              <w:t>What rating was given?</w:t>
            </w:r>
          </w:p>
        </w:tc>
        <w:tc>
          <w:tcPr>
            <w:tcW w:w="4428" w:type="dxa"/>
          </w:tcPr>
          <w:p w:rsidR="003A5427" w:rsidRPr="00DA704B" w:rsidRDefault="00057756">
            <w:pPr>
              <w:rPr>
                <w:rFonts w:ascii="Times New Roman" w:hAnsi="Times New Roman" w:cs="Times New Roman"/>
                <w:b/>
              </w:rPr>
            </w:pPr>
            <w:r>
              <w:rPr>
                <w:rFonts w:ascii="Times New Roman" w:hAnsi="Times New Roman" w:cs="Times New Roman"/>
                <w:b/>
              </w:rPr>
              <w:t>Continuation</w:t>
            </w:r>
          </w:p>
        </w:tc>
      </w:tr>
      <w:tr w:rsidR="0030683A" w:rsidRPr="00DA7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2214" w:type="dxa"/>
          </w:tcPr>
          <w:p w:rsidR="0030683A" w:rsidRPr="00DA704B" w:rsidRDefault="0030683A" w:rsidP="0030683A">
            <w:pPr>
              <w:rPr>
                <w:rFonts w:ascii="Times New Roman" w:eastAsia="Calibri" w:hAnsi="Times New Roman" w:cs="Times New Roman"/>
              </w:rPr>
            </w:pPr>
            <w:r w:rsidRPr="00DA704B">
              <w:rPr>
                <w:rFonts w:ascii="Times New Roman" w:eastAsia="Calibri" w:hAnsi="Times New Roman" w:cs="Times New Roman"/>
              </w:rPr>
              <w:t xml:space="preserve"># </w:t>
            </w:r>
            <w:proofErr w:type="gramStart"/>
            <w:r w:rsidRPr="00DA704B">
              <w:rPr>
                <w:rFonts w:ascii="Times New Roman" w:eastAsia="Calibri" w:hAnsi="Times New Roman" w:cs="Times New Roman"/>
              </w:rPr>
              <w:t>of</w:t>
            </w:r>
            <w:proofErr w:type="gramEnd"/>
            <w:r w:rsidRPr="00DA704B">
              <w:rPr>
                <w:rFonts w:ascii="Times New Roman" w:eastAsia="Calibri" w:hAnsi="Times New Roman" w:cs="Times New Roman"/>
              </w:rPr>
              <w:t xml:space="preserve"> FT faculty </w:t>
            </w:r>
            <w:r w:rsidR="00057756">
              <w:rPr>
                <w:rFonts w:ascii="Times New Roman" w:eastAsia="Calibri" w:hAnsi="Times New Roman" w:cs="Times New Roman"/>
              </w:rPr>
              <w:t xml:space="preserve">  5</w:t>
            </w:r>
          </w:p>
        </w:tc>
        <w:tc>
          <w:tcPr>
            <w:tcW w:w="2214" w:type="dxa"/>
          </w:tcPr>
          <w:p w:rsidR="0030683A" w:rsidRPr="00DA704B" w:rsidRDefault="0030683A" w:rsidP="00057756">
            <w:pPr>
              <w:rPr>
                <w:rFonts w:ascii="Times New Roman" w:eastAsia="Calibri" w:hAnsi="Times New Roman" w:cs="Times New Roman"/>
              </w:rPr>
            </w:pPr>
            <w:r w:rsidRPr="00DA704B">
              <w:rPr>
                <w:rFonts w:ascii="Times New Roman" w:eastAsia="Calibri" w:hAnsi="Times New Roman" w:cs="Times New Roman"/>
              </w:rPr>
              <w:t xml:space="preserve"># </w:t>
            </w:r>
            <w:proofErr w:type="gramStart"/>
            <w:r w:rsidRPr="00DA704B">
              <w:rPr>
                <w:rFonts w:ascii="Times New Roman" w:eastAsia="Calibri" w:hAnsi="Times New Roman" w:cs="Times New Roman"/>
              </w:rPr>
              <w:t>of</w:t>
            </w:r>
            <w:proofErr w:type="gramEnd"/>
            <w:r w:rsidRPr="00DA704B">
              <w:rPr>
                <w:rFonts w:ascii="Times New Roman" w:eastAsia="Calibri" w:hAnsi="Times New Roman" w:cs="Times New Roman"/>
              </w:rPr>
              <w:t xml:space="preserve"> Adjuncts</w:t>
            </w:r>
            <w:r w:rsidR="00057756">
              <w:rPr>
                <w:rFonts w:ascii="Times New Roman" w:eastAsia="Calibri" w:hAnsi="Times New Roman" w:cs="Times New Roman"/>
              </w:rPr>
              <w:t xml:space="preserve">  16</w:t>
            </w:r>
          </w:p>
        </w:tc>
        <w:tc>
          <w:tcPr>
            <w:tcW w:w="4428" w:type="dxa"/>
          </w:tcPr>
          <w:p w:rsidR="0030683A" w:rsidRPr="00DA704B" w:rsidRDefault="0030683A" w:rsidP="0030683A">
            <w:pPr>
              <w:rPr>
                <w:rFonts w:ascii="Times New Roman" w:eastAsia="Calibri" w:hAnsi="Times New Roman" w:cs="Times New Roman"/>
              </w:rPr>
            </w:pPr>
            <w:r w:rsidRPr="00DA704B">
              <w:rPr>
                <w:rFonts w:ascii="Times New Roman" w:eastAsia="Calibri" w:hAnsi="Times New Roman" w:cs="Times New Roman"/>
              </w:rPr>
              <w:t xml:space="preserve">Faculty Load </w:t>
            </w:r>
            <w:r w:rsidR="00FF3023">
              <w:rPr>
                <w:rFonts w:ascii="Times New Roman" w:eastAsia="Calibri" w:hAnsi="Times New Roman" w:cs="Times New Roman"/>
              </w:rPr>
              <w:t xml:space="preserve">   11.320</w:t>
            </w:r>
          </w:p>
        </w:tc>
      </w:tr>
      <w:tr w:rsidR="00AB1C52" w:rsidRPr="00DA70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4428" w:type="dxa"/>
            <w:gridSpan w:val="2"/>
          </w:tcPr>
          <w:p w:rsidR="00AB1C52" w:rsidRPr="00DA704B" w:rsidRDefault="0030683A" w:rsidP="0030683A">
            <w:pPr>
              <w:jc w:val="right"/>
              <w:rPr>
                <w:rFonts w:ascii="Times New Roman" w:eastAsia="Calibri" w:hAnsi="Times New Roman" w:cs="Times New Roman"/>
              </w:rPr>
            </w:pPr>
            <w:r w:rsidRPr="00DA704B">
              <w:rPr>
                <w:rFonts w:ascii="Times New Roman" w:eastAsia="Calibri" w:hAnsi="Times New Roman" w:cs="Times New Roman"/>
              </w:rPr>
              <w:t>Position Requested</w:t>
            </w:r>
          </w:p>
        </w:tc>
        <w:tc>
          <w:tcPr>
            <w:tcW w:w="4428" w:type="dxa"/>
          </w:tcPr>
          <w:p w:rsidR="00AB1C52" w:rsidRPr="00DA704B" w:rsidRDefault="00FF3023" w:rsidP="00057756">
            <w:pPr>
              <w:rPr>
                <w:rFonts w:ascii="Times New Roman" w:eastAsia="Calibri" w:hAnsi="Times New Roman" w:cs="Times New Roman"/>
              </w:rPr>
            </w:pPr>
            <w:r>
              <w:rPr>
                <w:rFonts w:ascii="Times New Roman" w:eastAsia="Calibri" w:hAnsi="Times New Roman" w:cs="Times New Roman"/>
              </w:rPr>
              <w:t>1 Chemistry Faculty</w:t>
            </w:r>
          </w:p>
        </w:tc>
      </w:tr>
    </w:tbl>
    <w:p w:rsidR="00FC3FCC" w:rsidRPr="00DA704B" w:rsidRDefault="00FC3FCC">
      <w:pPr>
        <w:rPr>
          <w:rFonts w:ascii="Times New Roman" w:hAnsi="Times New Roman" w:cs="Times New Roman"/>
        </w:rPr>
      </w:pPr>
    </w:p>
    <w:p w:rsidR="00DA704B" w:rsidRPr="00DA704B" w:rsidRDefault="00DA704B" w:rsidP="00DA704B">
      <w:pPr>
        <w:pStyle w:val="ListParagraph"/>
        <w:numPr>
          <w:ilvl w:val="0"/>
          <w:numId w:val="1"/>
        </w:numPr>
        <w:rPr>
          <w:rFonts w:ascii="Times New Roman" w:hAnsi="Times New Roman" w:cs="Times New Roman"/>
        </w:rPr>
      </w:pPr>
      <w:r w:rsidRPr="00DA704B">
        <w:rPr>
          <w:rFonts w:ascii="Times New Roman" w:hAnsi="Times New Roman" w:cs="Times New Roman"/>
        </w:rPr>
        <w:t xml:space="preserve">Provide a rationale for your request. </w:t>
      </w:r>
    </w:p>
    <w:p w:rsidR="00A41463" w:rsidRPr="00DA704B" w:rsidRDefault="00A41463" w:rsidP="00DA704B">
      <w:pPr>
        <w:rPr>
          <w:rFonts w:ascii="Times New Roman" w:hAnsi="Times New Roman" w:cs="Times New Roman"/>
        </w:rPr>
      </w:pPr>
    </w:p>
    <w:tbl>
      <w:tblPr>
        <w:tblStyle w:val="TableGrid"/>
        <w:tblW w:w="0" w:type="auto"/>
        <w:tblLook w:val="04A0"/>
      </w:tblPr>
      <w:tblGrid>
        <w:gridCol w:w="9576"/>
      </w:tblGrid>
      <w:tr w:rsidR="00A41463" w:rsidRPr="00DA704B">
        <w:tc>
          <w:tcPr>
            <w:tcW w:w="9576" w:type="dxa"/>
          </w:tcPr>
          <w:p w:rsidR="009923AD" w:rsidRDefault="009923AD" w:rsidP="00362815">
            <w:pPr>
              <w:rPr>
                <w:rFonts w:ascii="Times New Roman" w:hAnsi="Times New Roman"/>
              </w:rPr>
            </w:pPr>
            <w:r>
              <w:rPr>
                <w:rFonts w:ascii="Times New Roman" w:hAnsi="Times New Roman"/>
              </w:rPr>
              <w:t xml:space="preserve">     </w:t>
            </w:r>
            <w:r w:rsidR="00362815" w:rsidRPr="009923AD">
              <w:rPr>
                <w:rFonts w:ascii="Times New Roman" w:hAnsi="Times New Roman"/>
              </w:rPr>
              <w:t xml:space="preserve">There are currently five full-time </w:t>
            </w:r>
            <w:proofErr w:type="gramStart"/>
            <w:r w:rsidR="00362815" w:rsidRPr="009923AD">
              <w:rPr>
                <w:rFonts w:ascii="Times New Roman" w:hAnsi="Times New Roman"/>
              </w:rPr>
              <w:t>faculty</w:t>
            </w:r>
            <w:proofErr w:type="gramEnd"/>
            <w:r w:rsidR="00642AFB" w:rsidRPr="009923AD">
              <w:rPr>
                <w:rFonts w:ascii="Times New Roman" w:hAnsi="Times New Roman"/>
              </w:rPr>
              <w:t xml:space="preserve"> in the Chemistry Program and 16</w:t>
            </w:r>
            <w:r w:rsidR="00362815" w:rsidRPr="009923AD">
              <w:rPr>
                <w:rFonts w:ascii="Times New Roman" w:hAnsi="Times New Roman"/>
              </w:rPr>
              <w:t xml:space="preserve"> part-time faculty.  The department has grown in the last </w:t>
            </w:r>
            <w:r>
              <w:rPr>
                <w:rFonts w:ascii="Times New Roman" w:hAnsi="Times New Roman"/>
              </w:rPr>
              <w:t>decade</w:t>
            </w:r>
            <w:r w:rsidR="00362815" w:rsidRPr="009923AD">
              <w:rPr>
                <w:rFonts w:ascii="Times New Roman" w:hAnsi="Times New Roman"/>
              </w:rPr>
              <w:t xml:space="preserve"> generating full-time equivalent faculty load of </w:t>
            </w:r>
            <w:r w:rsidR="00642AFB" w:rsidRPr="009923AD">
              <w:rPr>
                <w:rFonts w:ascii="Times New Roman" w:hAnsi="Times New Roman"/>
              </w:rPr>
              <w:t xml:space="preserve">11.32 for fall 2010.  This is down from a maximum of 11.90 full time equivalent </w:t>
            </w:r>
            <w:proofErr w:type="gramStart"/>
            <w:r w:rsidR="00642AFB" w:rsidRPr="009923AD">
              <w:rPr>
                <w:rFonts w:ascii="Times New Roman" w:hAnsi="Times New Roman"/>
              </w:rPr>
              <w:t>faculty</w:t>
            </w:r>
            <w:proofErr w:type="gramEnd"/>
            <w:r w:rsidR="00642AFB" w:rsidRPr="009923AD">
              <w:rPr>
                <w:rFonts w:ascii="Times New Roman" w:hAnsi="Times New Roman"/>
              </w:rPr>
              <w:t xml:space="preserve"> in the spring of 2008 due to the need to limit section offerings</w:t>
            </w:r>
            <w:r w:rsidR="00362815" w:rsidRPr="009923AD">
              <w:rPr>
                <w:rFonts w:ascii="Times New Roman" w:hAnsi="Times New Roman"/>
              </w:rPr>
              <w:t xml:space="preserve">.  </w:t>
            </w:r>
          </w:p>
          <w:p w:rsidR="00362815" w:rsidRPr="009923AD" w:rsidRDefault="009923AD" w:rsidP="00362815">
            <w:pPr>
              <w:rPr>
                <w:rFonts w:ascii="Times New Roman" w:hAnsi="Times New Roman"/>
              </w:rPr>
            </w:pPr>
            <w:r>
              <w:rPr>
                <w:rFonts w:ascii="Times New Roman" w:hAnsi="Times New Roman"/>
              </w:rPr>
              <w:t xml:space="preserve">     </w:t>
            </w:r>
            <w:r w:rsidR="00362815" w:rsidRPr="009923AD">
              <w:rPr>
                <w:rFonts w:ascii="Times New Roman" w:hAnsi="Times New Roman"/>
              </w:rPr>
              <w:t xml:space="preserve">The statewide average in Chemistry departments, according to the state Chancellor's Office </w:t>
            </w:r>
            <w:proofErr w:type="spellStart"/>
            <w:r w:rsidR="00362815" w:rsidRPr="009923AD">
              <w:rPr>
                <w:rFonts w:ascii="Times New Roman" w:hAnsi="Times New Roman"/>
              </w:rPr>
              <w:t>DataMart</w:t>
            </w:r>
            <w:proofErr w:type="spellEnd"/>
            <w:r w:rsidR="00362815" w:rsidRPr="009923AD">
              <w:rPr>
                <w:rFonts w:ascii="Times New Roman" w:hAnsi="Times New Roman"/>
              </w:rPr>
              <w:t xml:space="preserve">, is that </w:t>
            </w:r>
            <w:proofErr w:type="gramStart"/>
            <w:r w:rsidR="00362815" w:rsidRPr="009923AD">
              <w:rPr>
                <w:rFonts w:ascii="Times New Roman" w:hAnsi="Times New Roman"/>
              </w:rPr>
              <w:t>67% of all chemistry classes are taught by full-time faculty</w:t>
            </w:r>
            <w:proofErr w:type="gramEnd"/>
            <w:r w:rsidR="00362815" w:rsidRPr="009923AD">
              <w:rPr>
                <w:rFonts w:ascii="Times New Roman" w:hAnsi="Times New Roman"/>
              </w:rPr>
              <w:t>.  This ratio of full-time instruction to all instruction is slightly higher in chemistry than in other fields because of the low</w:t>
            </w:r>
            <w:r>
              <w:rPr>
                <w:rFonts w:ascii="Times New Roman" w:hAnsi="Times New Roman"/>
              </w:rPr>
              <w:t xml:space="preserve"> unemployment rate </w:t>
            </w:r>
            <w:r w:rsidR="00362815" w:rsidRPr="009923AD">
              <w:rPr>
                <w:rFonts w:ascii="Times New Roman" w:hAnsi="Times New Roman"/>
              </w:rPr>
              <w:t xml:space="preserve">and the higher earning potential for chemists with advanced degrees.  In our department, we generate load for over </w:t>
            </w:r>
            <w:r w:rsidR="00642AFB" w:rsidRPr="009923AD">
              <w:rPr>
                <w:rFonts w:ascii="Times New Roman" w:hAnsi="Times New Roman"/>
              </w:rPr>
              <w:t>eleven</w:t>
            </w:r>
            <w:r w:rsidR="00362815" w:rsidRPr="009923AD">
              <w:rPr>
                <w:rFonts w:ascii="Times New Roman" w:hAnsi="Times New Roman"/>
              </w:rPr>
              <w:t xml:space="preserve"> full time faculty with five full</w:t>
            </w:r>
            <w:r w:rsidR="00642AFB" w:rsidRPr="009923AD">
              <w:rPr>
                <w:rFonts w:ascii="Times New Roman" w:hAnsi="Times New Roman"/>
              </w:rPr>
              <w:t xml:space="preserve"> time employees;</w:t>
            </w:r>
            <w:r w:rsidR="00362815" w:rsidRPr="009923AD">
              <w:rPr>
                <w:rFonts w:ascii="Times New Roman" w:hAnsi="Times New Roman"/>
              </w:rPr>
              <w:t xml:space="preserve"> </w:t>
            </w:r>
            <w:proofErr w:type="gramStart"/>
            <w:r w:rsidR="00362815" w:rsidRPr="009923AD">
              <w:rPr>
                <w:rFonts w:ascii="Times New Roman" w:hAnsi="Times New Roman"/>
              </w:rPr>
              <w:t>less than half of our offerings are taught by full-time faculty</w:t>
            </w:r>
            <w:proofErr w:type="gramEnd"/>
            <w:r w:rsidR="00362815" w:rsidRPr="009923AD">
              <w:rPr>
                <w:rFonts w:ascii="Times New Roman" w:hAnsi="Times New Roman"/>
              </w:rPr>
              <w:t xml:space="preserve"> (assuming there is no reassigned time in the department).</w:t>
            </w:r>
          </w:p>
          <w:p w:rsidR="00642AFB" w:rsidRPr="009923AD" w:rsidRDefault="00362815" w:rsidP="00362815">
            <w:pPr>
              <w:rPr>
                <w:rFonts w:ascii="Times New Roman" w:hAnsi="Times New Roman"/>
              </w:rPr>
            </w:pPr>
            <w:r w:rsidRPr="009923AD">
              <w:rPr>
                <w:rFonts w:ascii="Times New Roman" w:hAnsi="Times New Roman"/>
              </w:rPr>
              <w:t xml:space="preserve">     The department has shown that the level of </w:t>
            </w:r>
            <w:r w:rsidR="00642AFB" w:rsidRPr="009923AD">
              <w:rPr>
                <w:rFonts w:ascii="Times New Roman" w:hAnsi="Times New Roman"/>
              </w:rPr>
              <w:t>course offerings</w:t>
            </w:r>
            <w:r w:rsidRPr="009923AD">
              <w:rPr>
                <w:rFonts w:ascii="Times New Roman" w:hAnsi="Times New Roman"/>
              </w:rPr>
              <w:t xml:space="preserve"> is sustainable and needed to m</w:t>
            </w:r>
            <w:r w:rsidR="009923AD">
              <w:rPr>
                <w:rFonts w:ascii="Times New Roman" w:hAnsi="Times New Roman"/>
              </w:rPr>
              <w:t>eet the demand in</w:t>
            </w:r>
            <w:r w:rsidR="00642AFB" w:rsidRPr="009923AD">
              <w:rPr>
                <w:rFonts w:ascii="Times New Roman" w:hAnsi="Times New Roman"/>
              </w:rPr>
              <w:t xml:space="preserve"> our community</w:t>
            </w:r>
            <w:r w:rsidRPr="009923AD">
              <w:rPr>
                <w:rFonts w:ascii="Times New Roman" w:hAnsi="Times New Roman"/>
              </w:rPr>
              <w:t xml:space="preserve">. To ensure the instructional integrity of the program, faculty with full-time responsibilities to the institution and who are invested in the health and life of the campus must be hired.  </w:t>
            </w:r>
          </w:p>
          <w:p w:rsidR="00362815" w:rsidRPr="009923AD" w:rsidRDefault="00642AFB" w:rsidP="00362815">
            <w:pPr>
              <w:rPr>
                <w:rFonts w:ascii="Times New Roman" w:hAnsi="Times New Roman"/>
              </w:rPr>
            </w:pPr>
            <w:r w:rsidRPr="009923AD">
              <w:rPr>
                <w:rFonts w:ascii="Times New Roman" w:hAnsi="Times New Roman"/>
              </w:rPr>
              <w:t xml:space="preserve">     The </w:t>
            </w:r>
            <w:r w:rsidR="00F912A9" w:rsidRPr="009923AD">
              <w:rPr>
                <w:rFonts w:ascii="Times New Roman" w:hAnsi="Times New Roman"/>
              </w:rPr>
              <w:t>interest in chemistry</w:t>
            </w:r>
            <w:r w:rsidRPr="009923AD">
              <w:rPr>
                <w:rFonts w:ascii="Times New Roman" w:hAnsi="Times New Roman"/>
              </w:rPr>
              <w:t xml:space="preserve"> is due to the expanded interest in medical fields, biotechnology, nursing, teaching, engineering, and the pharmaceutical industry.  All of these fields require at least one semester of chemistry and most require three to five semesters of chemistry.</w:t>
            </w:r>
          </w:p>
          <w:p w:rsidR="00A41463" w:rsidRPr="00DA704B" w:rsidRDefault="00A41463" w:rsidP="00A41463">
            <w:pPr>
              <w:rPr>
                <w:rFonts w:ascii="Times New Roman" w:hAnsi="Times New Roman" w:cs="Times New Roman"/>
              </w:rPr>
            </w:pPr>
          </w:p>
        </w:tc>
      </w:tr>
    </w:tbl>
    <w:p w:rsidR="00354A77" w:rsidRPr="00DA704B" w:rsidRDefault="00354A77" w:rsidP="00A41463">
      <w:pPr>
        <w:rPr>
          <w:rFonts w:ascii="Times New Roman" w:hAnsi="Times New Roman" w:cs="Times New Roman"/>
        </w:rPr>
      </w:pPr>
    </w:p>
    <w:p w:rsidR="00A41463" w:rsidRPr="00DA704B" w:rsidRDefault="004A640B" w:rsidP="00A41463">
      <w:pPr>
        <w:pStyle w:val="ListParagraph"/>
        <w:numPr>
          <w:ilvl w:val="0"/>
          <w:numId w:val="1"/>
        </w:numPr>
        <w:rPr>
          <w:rFonts w:ascii="Times New Roman" w:hAnsi="Times New Roman" w:cs="Times New Roman"/>
          <w:i/>
        </w:rPr>
      </w:pPr>
      <w:r w:rsidRPr="00DA704B">
        <w:rPr>
          <w:rFonts w:ascii="Times New Roman" w:hAnsi="Times New Roman" w:cs="Times New Roman"/>
        </w:rPr>
        <w:t xml:space="preserve">Indicate how the </w:t>
      </w:r>
      <w:r w:rsidR="00FC3FCC" w:rsidRPr="00DA704B">
        <w:rPr>
          <w:rFonts w:ascii="Times New Roman" w:hAnsi="Times New Roman" w:cs="Times New Roman"/>
        </w:rPr>
        <w:t>content of the EMP One-</w:t>
      </w:r>
      <w:r w:rsidR="00A118B0" w:rsidRPr="00DA704B">
        <w:rPr>
          <w:rFonts w:ascii="Times New Roman" w:hAnsi="Times New Roman" w:cs="Times New Roman"/>
        </w:rPr>
        <w:t xml:space="preserve">Sheet </w:t>
      </w:r>
      <w:r w:rsidR="00FC3FCC" w:rsidRPr="00DA704B">
        <w:rPr>
          <w:rFonts w:ascii="Times New Roman" w:hAnsi="Times New Roman" w:cs="Times New Roman"/>
        </w:rPr>
        <w:t>and latest Program Efficacy Report support</w:t>
      </w:r>
      <w:r w:rsidRPr="00DA704B">
        <w:rPr>
          <w:rFonts w:ascii="Times New Roman" w:hAnsi="Times New Roman" w:cs="Times New Roman"/>
        </w:rPr>
        <w:t xml:space="preserve"> this request</w:t>
      </w:r>
      <w:r w:rsidR="00CE6B5E" w:rsidRPr="00DA704B">
        <w:rPr>
          <w:rFonts w:ascii="Times New Roman" w:hAnsi="Times New Roman" w:cs="Times New Roman"/>
        </w:rPr>
        <w:t>. How is the request tied to program planning?</w:t>
      </w:r>
      <w:r w:rsidR="00FC3FCC" w:rsidRPr="00DA704B">
        <w:rPr>
          <w:rFonts w:ascii="Times New Roman" w:hAnsi="Times New Roman" w:cs="Times New Roman"/>
        </w:rPr>
        <w:t xml:space="preserve"> </w:t>
      </w:r>
      <w:r w:rsidR="00AA31EF">
        <w:rPr>
          <w:rFonts w:ascii="Times New Roman" w:hAnsi="Times New Roman" w:cs="Times New Roman"/>
          <w:i/>
        </w:rPr>
        <w:t>(</w:t>
      </w:r>
      <w:proofErr w:type="gramStart"/>
      <w:r w:rsidR="00FC3FCC" w:rsidRPr="00DA704B">
        <w:rPr>
          <w:rFonts w:ascii="Times New Roman" w:hAnsi="Times New Roman" w:cs="Times New Roman"/>
          <w:i/>
        </w:rPr>
        <w:t>reference</w:t>
      </w:r>
      <w:proofErr w:type="gramEnd"/>
      <w:r w:rsidR="00FC3FCC" w:rsidRPr="00DA704B">
        <w:rPr>
          <w:rFonts w:ascii="Times New Roman" w:hAnsi="Times New Roman" w:cs="Times New Roman"/>
          <w:i/>
        </w:rPr>
        <w:t xml:space="preserve"> the page number(s) where the information can be found on the EMP and Program Efficacy)</w:t>
      </w:r>
      <w:r w:rsidRPr="00DA704B">
        <w:rPr>
          <w:rFonts w:ascii="Times New Roman" w:hAnsi="Times New Roman" w:cs="Times New Roman"/>
          <w:i/>
        </w:rPr>
        <w:t>.</w:t>
      </w:r>
    </w:p>
    <w:tbl>
      <w:tblPr>
        <w:tblStyle w:val="TableGrid"/>
        <w:tblW w:w="0" w:type="auto"/>
        <w:tblLook w:val="04A0"/>
      </w:tblPr>
      <w:tblGrid>
        <w:gridCol w:w="9576"/>
      </w:tblGrid>
      <w:tr w:rsidR="004A640B" w:rsidRPr="00DA704B">
        <w:tc>
          <w:tcPr>
            <w:tcW w:w="9576" w:type="dxa"/>
          </w:tcPr>
          <w:p w:rsidR="009923AD" w:rsidRDefault="00642AFB" w:rsidP="009923AD">
            <w:pPr>
              <w:rPr>
                <w:rFonts w:ascii="Times New Roman" w:hAnsi="Times New Roman" w:cs="Times New Roman"/>
              </w:rPr>
            </w:pPr>
            <w:r>
              <w:rPr>
                <w:rFonts w:ascii="Times New Roman" w:hAnsi="Times New Roman" w:cs="Times New Roman"/>
              </w:rPr>
              <w:t xml:space="preserve">The load generation (full-time equivalent faculty) over the last seven years can be tracked on page 8 of the last programmatic efficacy document. </w:t>
            </w:r>
            <w:r w:rsidR="009923AD">
              <w:rPr>
                <w:rFonts w:ascii="Times New Roman" w:hAnsi="Times New Roman" w:cs="Times New Roman"/>
              </w:rPr>
              <w:t>The goal of the Chemistry department is to be the institution of choice for science students in the region.  We measure this by expansion and enrollment in our major’s preparation courses.  Starting seven years ago, we actively decided to strategically grow our courses and offerings, as well as the ancillary academic support services, required to accomplish this goal.  This is evident throughout the last efficacy report.  We have accomplished this goal and currently offer classes to more students than any of our nearby, community college competitors.  The only program larger than ours is Mt. SAC</w:t>
            </w:r>
            <w:r w:rsidR="00FB1E95">
              <w:rPr>
                <w:rFonts w:ascii="Times New Roman" w:hAnsi="Times New Roman" w:cs="Times New Roman"/>
              </w:rPr>
              <w:t>, which has a much larger population base to draw from,</w:t>
            </w:r>
            <w:r w:rsidR="009923AD">
              <w:rPr>
                <w:rFonts w:ascii="Times New Roman" w:hAnsi="Times New Roman" w:cs="Times New Roman"/>
              </w:rPr>
              <w:t xml:space="preserve"> in the region.  </w:t>
            </w:r>
          </w:p>
          <w:p w:rsidR="00680271" w:rsidRDefault="009923AD" w:rsidP="009923AD">
            <w:pPr>
              <w:rPr>
                <w:rFonts w:ascii="Times New Roman" w:hAnsi="Times New Roman" w:cs="Times New Roman"/>
              </w:rPr>
            </w:pPr>
            <w:r>
              <w:rPr>
                <w:rFonts w:ascii="Times New Roman" w:hAnsi="Times New Roman" w:cs="Times New Roman"/>
              </w:rPr>
              <w:t xml:space="preserve">     The data in the efficacy document and the EMP one-sheet both illustrate the growth the department has experienced.  Pages 16 and 18 of the efficacy document indicate faculty load and enrollment trends.  </w:t>
            </w:r>
          </w:p>
          <w:p w:rsidR="00680271" w:rsidRDefault="00680271" w:rsidP="00680271">
            <w:pPr>
              <w:rPr>
                <w:rFonts w:ascii="Times New Roman" w:hAnsi="Times New Roman" w:cs="Times New Roman"/>
              </w:rPr>
            </w:pPr>
            <w:r>
              <w:rPr>
                <w:rFonts w:ascii="Times New Roman" w:hAnsi="Times New Roman" w:cs="Times New Roman"/>
              </w:rPr>
              <w:t xml:space="preserve">    As evidenced in the EMP on page 18, the Chemistry program has become one of the top 10 degrees attained at SBVC.  On page 29 of the EMP, the growth of the program in terms of FTES production is available growing from 190 to 270 for the years shown (04-05 to 08-09).  </w:t>
            </w:r>
          </w:p>
          <w:p w:rsidR="00680271" w:rsidRDefault="00680271" w:rsidP="00680271">
            <w:pPr>
              <w:rPr>
                <w:rFonts w:ascii="Times New Roman" w:hAnsi="Times New Roman" w:cs="Times New Roman"/>
              </w:rPr>
            </w:pPr>
            <w:r>
              <w:rPr>
                <w:rFonts w:ascii="Times New Roman" w:hAnsi="Times New Roman" w:cs="Times New Roman"/>
              </w:rPr>
              <w:t xml:space="preserve">     The program referenced needing five sections of general chemistry filled per semester as a goal and in planning documents (EMP page 29).  We currently fill five sections of general chemistry now.  The planning goals have been achieved, but staffing remains an issue.  </w:t>
            </w:r>
          </w:p>
          <w:p w:rsidR="004A640B" w:rsidRPr="00DA704B" w:rsidRDefault="004A640B" w:rsidP="004A640B">
            <w:pPr>
              <w:rPr>
                <w:rFonts w:ascii="Times New Roman" w:hAnsi="Times New Roman" w:cs="Times New Roman"/>
              </w:rPr>
            </w:pPr>
          </w:p>
        </w:tc>
      </w:tr>
    </w:tbl>
    <w:p w:rsidR="004A640B" w:rsidRPr="00DA704B" w:rsidRDefault="004A640B" w:rsidP="004A640B">
      <w:pPr>
        <w:pStyle w:val="ListParagraph"/>
        <w:rPr>
          <w:rFonts w:ascii="Times New Roman" w:hAnsi="Times New Roman" w:cs="Times New Roman"/>
        </w:rPr>
      </w:pPr>
    </w:p>
    <w:p w:rsidR="00E45ABD" w:rsidRPr="007C4419" w:rsidRDefault="00D76C2E" w:rsidP="007C4419">
      <w:pPr>
        <w:pStyle w:val="ListParagraph"/>
        <w:numPr>
          <w:ilvl w:val="0"/>
          <w:numId w:val="1"/>
        </w:numPr>
        <w:rPr>
          <w:rFonts w:ascii="Times New Roman" w:hAnsi="Times New Roman" w:cs="Times New Roman"/>
        </w:rPr>
      </w:pPr>
      <w:r w:rsidRPr="00DA704B">
        <w:rPr>
          <w:rFonts w:ascii="Times New Roman" w:hAnsi="Times New Roman" w:cs="Times New Roman"/>
        </w:rPr>
        <w:t xml:space="preserve">Provide updated or </w:t>
      </w:r>
      <w:r w:rsidR="00E45ABD" w:rsidRPr="00DA704B">
        <w:rPr>
          <w:rFonts w:ascii="Times New Roman" w:hAnsi="Times New Roman" w:cs="Times New Roman"/>
        </w:rPr>
        <w:t xml:space="preserve">additional information you wish the committee to consider </w:t>
      </w:r>
      <w:r w:rsidR="003A1552" w:rsidRPr="00DA704B">
        <w:rPr>
          <w:rFonts w:ascii="Times New Roman" w:hAnsi="Times New Roman" w:cs="Times New Roman"/>
        </w:rPr>
        <w:br/>
      </w:r>
      <w:r w:rsidR="007C4419">
        <w:rPr>
          <w:rFonts w:ascii="Times New Roman" w:hAnsi="Times New Roman" w:cs="Times New Roman"/>
          <w:i/>
        </w:rPr>
        <w:t>(for example: regulatory information, compliance, updated efficiency and/or student success data or planning etc).</w:t>
      </w:r>
    </w:p>
    <w:p w:rsidR="00E45ABD" w:rsidRPr="00DA704B" w:rsidRDefault="00E45ABD" w:rsidP="00E45ABD">
      <w:pPr>
        <w:pStyle w:val="ListParagraph"/>
        <w:ind w:left="0"/>
        <w:rPr>
          <w:rFonts w:ascii="Times New Roman" w:hAnsi="Times New Roman" w:cs="Times New Roman"/>
        </w:rPr>
      </w:pPr>
    </w:p>
    <w:tbl>
      <w:tblPr>
        <w:tblStyle w:val="TableGrid"/>
        <w:tblW w:w="0" w:type="auto"/>
        <w:tblLook w:val="04A0"/>
      </w:tblPr>
      <w:tblGrid>
        <w:gridCol w:w="9576"/>
      </w:tblGrid>
      <w:tr w:rsidR="00E45ABD" w:rsidRPr="00DA704B">
        <w:tc>
          <w:tcPr>
            <w:tcW w:w="9576" w:type="dxa"/>
          </w:tcPr>
          <w:p w:rsidR="00680271" w:rsidRDefault="00642AFB" w:rsidP="00680271">
            <w:pPr>
              <w:rPr>
                <w:rFonts w:ascii="Times New Roman" w:hAnsi="Times New Roman" w:cs="Times New Roman"/>
              </w:rPr>
            </w:pPr>
            <w:r>
              <w:rPr>
                <w:rFonts w:ascii="Times New Roman" w:hAnsi="Times New Roman" w:cs="Times New Roman"/>
              </w:rPr>
              <w:t xml:space="preserve">With load for more than 11 full time faculty, our efficiency has steadily increased to above 500 for our WSCH/FTEF ratio for spring 2010 and fall 2010. </w:t>
            </w:r>
            <w:r w:rsidR="00680271">
              <w:rPr>
                <w:rFonts w:ascii="Times New Roman" w:hAnsi="Times New Roman" w:cs="Times New Roman"/>
              </w:rPr>
              <w:t xml:space="preserve">  For academic year 2009-2010, the efficiency of the program increased to 500 (WSCH = 486 for Fall 2009, WSCH = 523 for Spring 2010).  In addition, FTES production increased to 384 (184 for Fall 2009, 200 for Spring 2010).  </w:t>
            </w:r>
          </w:p>
          <w:p w:rsidR="00E45ABD" w:rsidRPr="00DA704B" w:rsidRDefault="00E45ABD" w:rsidP="00057756">
            <w:pPr>
              <w:rPr>
                <w:rFonts w:ascii="Times New Roman" w:hAnsi="Times New Roman" w:cs="Times New Roman"/>
              </w:rPr>
            </w:pPr>
          </w:p>
        </w:tc>
      </w:tr>
    </w:tbl>
    <w:p w:rsidR="00E45ABD" w:rsidRPr="00DA704B" w:rsidRDefault="00E45ABD" w:rsidP="00E45ABD">
      <w:pPr>
        <w:rPr>
          <w:rFonts w:ascii="Times New Roman" w:hAnsi="Times New Roman" w:cs="Times New Roman"/>
        </w:rPr>
      </w:pPr>
    </w:p>
    <w:p w:rsidR="00354A77" w:rsidRPr="00DA704B" w:rsidRDefault="00354A77" w:rsidP="004A640B">
      <w:pPr>
        <w:pStyle w:val="ListParagraph"/>
        <w:rPr>
          <w:rFonts w:ascii="Times New Roman" w:hAnsi="Times New Roman" w:cs="Times New Roman"/>
        </w:rPr>
      </w:pPr>
    </w:p>
    <w:p w:rsidR="00E45ABD" w:rsidRPr="00DA704B" w:rsidRDefault="00E45ABD" w:rsidP="00E45ABD">
      <w:pPr>
        <w:pStyle w:val="ListParagraph"/>
        <w:numPr>
          <w:ilvl w:val="0"/>
          <w:numId w:val="1"/>
        </w:numPr>
        <w:rPr>
          <w:rFonts w:ascii="Times New Roman" w:hAnsi="Times New Roman" w:cs="Times New Roman"/>
        </w:rPr>
      </w:pPr>
      <w:r w:rsidRPr="00DA704B">
        <w:rPr>
          <w:rFonts w:ascii="Times New Roman" w:hAnsi="Times New Roman" w:cs="Times New Roman"/>
        </w:rPr>
        <w:t xml:space="preserve">Evaluation of related costs </w:t>
      </w:r>
      <w:r w:rsidR="0066144E" w:rsidRPr="00DA704B">
        <w:rPr>
          <w:rFonts w:ascii="Times New Roman" w:hAnsi="Times New Roman" w:cs="Times New Roman"/>
        </w:rPr>
        <w:t>(</w:t>
      </w:r>
      <w:r w:rsidR="0066144E" w:rsidRPr="00DA704B">
        <w:rPr>
          <w:rFonts w:ascii="Times New Roman" w:hAnsi="Times New Roman" w:cs="Times New Roman"/>
          <w:color w:val="000000"/>
        </w:rPr>
        <w:t>including any ongoing maintenance or updates) and identification of any alternative or ongoing funding sources. (</w:t>
      </w:r>
      <w:proofErr w:type="gramStart"/>
      <w:r w:rsidR="0066144E" w:rsidRPr="00DA704B">
        <w:rPr>
          <w:rFonts w:ascii="Times New Roman" w:hAnsi="Times New Roman" w:cs="Times New Roman"/>
          <w:color w:val="000000"/>
        </w:rPr>
        <w:t>for</w:t>
      </w:r>
      <w:proofErr w:type="gramEnd"/>
      <w:r w:rsidR="0066144E" w:rsidRPr="00DA704B">
        <w:rPr>
          <w:rFonts w:ascii="Times New Roman" w:hAnsi="Times New Roman" w:cs="Times New Roman"/>
          <w:color w:val="000000"/>
        </w:rPr>
        <w:t xml:space="preserve"> example</w:t>
      </w:r>
      <w:r w:rsidR="00DA704B">
        <w:rPr>
          <w:rFonts w:ascii="Times New Roman" w:hAnsi="Times New Roman" w:cs="Times New Roman"/>
          <w:color w:val="000000"/>
        </w:rPr>
        <w:t>:</w:t>
      </w:r>
      <w:r w:rsidR="0066144E" w:rsidRPr="00DA704B">
        <w:rPr>
          <w:rFonts w:ascii="Times New Roman" w:hAnsi="Times New Roman" w:cs="Times New Roman"/>
          <w:color w:val="000000"/>
        </w:rPr>
        <w:t xml:space="preserve"> Department Budget, VTEA or Perkins)</w:t>
      </w:r>
      <w:r w:rsidR="00DA704B">
        <w:rPr>
          <w:rFonts w:ascii="Times New Roman" w:hAnsi="Times New Roman" w:cs="Times New Roman"/>
          <w:color w:val="000000"/>
        </w:rPr>
        <w:t>.</w:t>
      </w:r>
    </w:p>
    <w:tbl>
      <w:tblPr>
        <w:tblStyle w:val="TableGrid"/>
        <w:tblW w:w="0" w:type="auto"/>
        <w:tblLook w:val="04A0"/>
      </w:tblPr>
      <w:tblGrid>
        <w:gridCol w:w="9576"/>
      </w:tblGrid>
      <w:tr w:rsidR="004A640B" w:rsidRPr="00DA704B">
        <w:tc>
          <w:tcPr>
            <w:tcW w:w="9576" w:type="dxa"/>
          </w:tcPr>
          <w:p w:rsidR="004A640B" w:rsidRPr="00DA704B" w:rsidRDefault="00642AFB" w:rsidP="004A640B">
            <w:pPr>
              <w:rPr>
                <w:rFonts w:ascii="Times New Roman" w:hAnsi="Times New Roman" w:cs="Times New Roman"/>
              </w:rPr>
            </w:pPr>
            <w:r>
              <w:rPr>
                <w:rFonts w:ascii="Times New Roman" w:hAnsi="Times New Roman" w:cs="Times New Roman"/>
              </w:rPr>
              <w:t xml:space="preserve">There are costs associated with hiring any full-time faculty member that include salary/benefits, technological needs, and professional development.  These should be part of the base funding of the college and not from alternative sources of funding.  </w:t>
            </w:r>
          </w:p>
        </w:tc>
      </w:tr>
    </w:tbl>
    <w:p w:rsidR="00354A77" w:rsidRPr="00DA704B" w:rsidRDefault="00354A77" w:rsidP="004A640B">
      <w:pPr>
        <w:rPr>
          <w:rFonts w:ascii="Times New Roman" w:hAnsi="Times New Roman" w:cs="Times New Roman"/>
        </w:rPr>
      </w:pPr>
    </w:p>
    <w:p w:rsidR="004A640B" w:rsidRPr="00DA704B" w:rsidRDefault="0059174E" w:rsidP="0059174E">
      <w:pPr>
        <w:pStyle w:val="ListParagraph"/>
        <w:numPr>
          <w:ilvl w:val="0"/>
          <w:numId w:val="1"/>
        </w:numPr>
        <w:rPr>
          <w:rFonts w:ascii="Times New Roman" w:hAnsi="Times New Roman" w:cs="Times New Roman"/>
        </w:rPr>
      </w:pPr>
      <w:r w:rsidRPr="00DA704B">
        <w:rPr>
          <w:rFonts w:ascii="Times New Roman" w:hAnsi="Times New Roman" w:cs="Times New Roman"/>
        </w:rPr>
        <w:t>What are the consequences of not filling this position?</w:t>
      </w:r>
      <w:r w:rsidR="00E45ABD" w:rsidRPr="00DA704B">
        <w:rPr>
          <w:rFonts w:ascii="Times New Roman" w:hAnsi="Times New Roman" w:cs="Times New Roman"/>
        </w:rPr>
        <w:br/>
      </w:r>
    </w:p>
    <w:tbl>
      <w:tblPr>
        <w:tblStyle w:val="TableGrid"/>
        <w:tblW w:w="0" w:type="auto"/>
        <w:tblLook w:val="04A0"/>
      </w:tblPr>
      <w:tblGrid>
        <w:gridCol w:w="9576"/>
      </w:tblGrid>
      <w:tr w:rsidR="0059174E" w:rsidRPr="00DA704B">
        <w:tc>
          <w:tcPr>
            <w:tcW w:w="9576" w:type="dxa"/>
          </w:tcPr>
          <w:p w:rsidR="0059174E" w:rsidRPr="00DA704B" w:rsidRDefault="00642AFB" w:rsidP="0059174E">
            <w:pPr>
              <w:rPr>
                <w:rFonts w:ascii="Times New Roman" w:hAnsi="Times New Roman" w:cs="Times New Roman"/>
              </w:rPr>
            </w:pPr>
            <w:r>
              <w:rPr>
                <w:rFonts w:ascii="Times New Roman" w:hAnsi="Times New Roman" w:cs="Times New Roman"/>
              </w:rPr>
              <w:t xml:space="preserve">The department will continue to rely on part-time faculty when they can be found.  The department will continue to attempt to ensure instructional quality as best as it can with such a large cohort of part time faculty.  </w:t>
            </w:r>
          </w:p>
        </w:tc>
      </w:tr>
    </w:tbl>
    <w:p w:rsidR="00354A77" w:rsidRPr="003A5427" w:rsidRDefault="00354A77" w:rsidP="0059174E">
      <w:pPr>
        <w:rPr>
          <w:rFonts w:asciiTheme="minorHAnsi" w:hAnsiTheme="minorHAnsi"/>
        </w:rPr>
      </w:pPr>
    </w:p>
    <w:p w:rsidR="00354A77" w:rsidRPr="003A5427" w:rsidRDefault="00354A77" w:rsidP="0059174E">
      <w:pPr>
        <w:rPr>
          <w:rFonts w:asciiTheme="minorHAnsi" w:hAnsiTheme="minorHAnsi"/>
        </w:rPr>
      </w:pPr>
    </w:p>
    <w:p w:rsidR="00354A77" w:rsidRPr="003A5427" w:rsidRDefault="00354A77" w:rsidP="0059174E">
      <w:pPr>
        <w:rPr>
          <w:rFonts w:asciiTheme="minorHAnsi" w:hAnsiTheme="minorHAnsi"/>
        </w:rPr>
      </w:pPr>
    </w:p>
    <w:p w:rsidR="00354A77" w:rsidRPr="003A5427" w:rsidRDefault="00354A77" w:rsidP="0059174E">
      <w:pPr>
        <w:rPr>
          <w:rFonts w:asciiTheme="minorHAnsi" w:hAnsiTheme="minorHAnsi"/>
        </w:rPr>
      </w:pPr>
    </w:p>
    <w:p w:rsidR="00354A77" w:rsidRPr="003A5427" w:rsidRDefault="00354A77" w:rsidP="0059174E">
      <w:pPr>
        <w:rPr>
          <w:rFonts w:asciiTheme="minorHAnsi" w:hAnsiTheme="minorHAnsi"/>
        </w:rPr>
      </w:pPr>
    </w:p>
    <w:sectPr w:rsidR="00354A77" w:rsidRPr="003A5427" w:rsidSect="001871C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815" w:rsidRDefault="00362815" w:rsidP="00B54548">
      <w:r>
        <w:separator/>
      </w:r>
    </w:p>
  </w:endnote>
  <w:endnote w:type="continuationSeparator" w:id="0">
    <w:p w:rsidR="00362815" w:rsidRDefault="00362815" w:rsidP="00B54548">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815" w:rsidRDefault="00362815">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815" w:rsidRDefault="00362815" w:rsidP="00B54548">
    <w:pPr>
      <w:pStyle w:val="Footer"/>
      <w:jc w:val="center"/>
    </w:pPr>
    <w:r>
      <w:t>Needs Assessment Applications due to Committee by 10/15/10</w:t>
    </w:r>
  </w:p>
  <w:p w:rsidR="00362815" w:rsidRDefault="00362815">
    <w:pPr>
      <w:pStyle w:val="Footer"/>
    </w:pPr>
  </w:p>
  <w:p w:rsidR="00362815" w:rsidRDefault="00362815">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815" w:rsidRDefault="00362815">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815" w:rsidRDefault="00362815" w:rsidP="00B54548">
      <w:r>
        <w:separator/>
      </w:r>
    </w:p>
  </w:footnote>
  <w:footnote w:type="continuationSeparator" w:id="0">
    <w:p w:rsidR="00362815" w:rsidRDefault="00362815" w:rsidP="00B5454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815" w:rsidRDefault="00362815">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815" w:rsidRDefault="00362815">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815" w:rsidRDefault="00362815">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3C32B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rsids>
    <w:rsidRoot w:val="00FB6AA5"/>
    <w:rsid w:val="00057756"/>
    <w:rsid w:val="000F2516"/>
    <w:rsid w:val="00152F63"/>
    <w:rsid w:val="001871CE"/>
    <w:rsid w:val="0020018D"/>
    <w:rsid w:val="00225A40"/>
    <w:rsid w:val="00282847"/>
    <w:rsid w:val="002B0090"/>
    <w:rsid w:val="002F4A70"/>
    <w:rsid w:val="0030683A"/>
    <w:rsid w:val="00354A77"/>
    <w:rsid w:val="00362815"/>
    <w:rsid w:val="003A1552"/>
    <w:rsid w:val="003A5427"/>
    <w:rsid w:val="004A640B"/>
    <w:rsid w:val="004A65E1"/>
    <w:rsid w:val="004D51C9"/>
    <w:rsid w:val="004E61C1"/>
    <w:rsid w:val="0058204E"/>
    <w:rsid w:val="0059174E"/>
    <w:rsid w:val="006043C9"/>
    <w:rsid w:val="0062203D"/>
    <w:rsid w:val="00642AFB"/>
    <w:rsid w:val="0066144E"/>
    <w:rsid w:val="00680271"/>
    <w:rsid w:val="00681351"/>
    <w:rsid w:val="00777318"/>
    <w:rsid w:val="007808FE"/>
    <w:rsid w:val="007C4419"/>
    <w:rsid w:val="007C4A05"/>
    <w:rsid w:val="007E4F08"/>
    <w:rsid w:val="007E7D2A"/>
    <w:rsid w:val="00803655"/>
    <w:rsid w:val="00860977"/>
    <w:rsid w:val="008A0894"/>
    <w:rsid w:val="00910060"/>
    <w:rsid w:val="009265FC"/>
    <w:rsid w:val="009923AD"/>
    <w:rsid w:val="009E57D4"/>
    <w:rsid w:val="00A118B0"/>
    <w:rsid w:val="00A41463"/>
    <w:rsid w:val="00A62B38"/>
    <w:rsid w:val="00AA31EF"/>
    <w:rsid w:val="00AB1C52"/>
    <w:rsid w:val="00B21741"/>
    <w:rsid w:val="00B54548"/>
    <w:rsid w:val="00B65473"/>
    <w:rsid w:val="00BB3870"/>
    <w:rsid w:val="00BC4E56"/>
    <w:rsid w:val="00CC6A1D"/>
    <w:rsid w:val="00CE6B5E"/>
    <w:rsid w:val="00CF36F3"/>
    <w:rsid w:val="00D15F96"/>
    <w:rsid w:val="00D710C8"/>
    <w:rsid w:val="00D755A5"/>
    <w:rsid w:val="00D76C2E"/>
    <w:rsid w:val="00DA1567"/>
    <w:rsid w:val="00DA704B"/>
    <w:rsid w:val="00E026CC"/>
    <w:rsid w:val="00E45ABD"/>
    <w:rsid w:val="00EA1158"/>
    <w:rsid w:val="00EC6D6D"/>
    <w:rsid w:val="00EE5D21"/>
    <w:rsid w:val="00F026BF"/>
    <w:rsid w:val="00F25155"/>
    <w:rsid w:val="00F912A9"/>
    <w:rsid w:val="00FB1E95"/>
    <w:rsid w:val="00FB6AA5"/>
    <w:rsid w:val="00FC3FCC"/>
    <w:rsid w:val="00FE245B"/>
    <w:rsid w:val="00FE3044"/>
    <w:rsid w:val="00FF3023"/>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41463"/>
    <w:pPr>
      <w:ind w:left="720"/>
      <w:contextualSpacing/>
    </w:pPr>
  </w:style>
  <w:style w:type="table" w:styleId="TableGrid">
    <w:name w:val="Table Grid"/>
    <w:basedOn w:val="TableNormal"/>
    <w:rsid w:val="00A414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5ABD"/>
    <w:rPr>
      <w:rFonts w:ascii="Tahoma" w:hAnsi="Tahoma" w:cs="Tahoma"/>
      <w:sz w:val="16"/>
      <w:szCs w:val="16"/>
    </w:rPr>
  </w:style>
  <w:style w:type="character" w:customStyle="1" w:styleId="BalloonTextChar">
    <w:name w:val="Balloon Text Char"/>
    <w:basedOn w:val="DefaultParagraphFont"/>
    <w:link w:val="BalloonText"/>
    <w:uiPriority w:val="99"/>
    <w:semiHidden/>
    <w:rsid w:val="00E45ABD"/>
    <w:rPr>
      <w:rFonts w:ascii="Tahoma" w:hAnsi="Tahoma" w:cs="Tahoma"/>
      <w:sz w:val="16"/>
      <w:szCs w:val="16"/>
    </w:rPr>
  </w:style>
  <w:style w:type="character" w:styleId="Hyperlink">
    <w:name w:val="Hyperlink"/>
    <w:basedOn w:val="DefaultParagraphFont"/>
    <w:uiPriority w:val="99"/>
    <w:unhideWhenUsed/>
    <w:rsid w:val="00E45ABD"/>
    <w:rPr>
      <w:color w:val="0000FF" w:themeColor="hyperlink"/>
      <w:u w:val="single"/>
    </w:rPr>
  </w:style>
  <w:style w:type="paragraph" w:styleId="Header">
    <w:name w:val="header"/>
    <w:basedOn w:val="Normal"/>
    <w:link w:val="HeaderChar"/>
    <w:uiPriority w:val="99"/>
    <w:semiHidden/>
    <w:unhideWhenUsed/>
    <w:rsid w:val="00B54548"/>
    <w:pPr>
      <w:tabs>
        <w:tab w:val="center" w:pos="4680"/>
        <w:tab w:val="right" w:pos="9360"/>
      </w:tabs>
    </w:pPr>
  </w:style>
  <w:style w:type="character" w:customStyle="1" w:styleId="HeaderChar">
    <w:name w:val="Header Char"/>
    <w:basedOn w:val="DefaultParagraphFont"/>
    <w:link w:val="Header"/>
    <w:uiPriority w:val="99"/>
    <w:semiHidden/>
    <w:rsid w:val="00B54548"/>
  </w:style>
  <w:style w:type="paragraph" w:styleId="Footer">
    <w:name w:val="footer"/>
    <w:basedOn w:val="Normal"/>
    <w:link w:val="FooterChar"/>
    <w:uiPriority w:val="99"/>
    <w:unhideWhenUsed/>
    <w:rsid w:val="00B54548"/>
    <w:pPr>
      <w:tabs>
        <w:tab w:val="center" w:pos="4680"/>
        <w:tab w:val="right" w:pos="9360"/>
      </w:tabs>
    </w:pPr>
  </w:style>
  <w:style w:type="character" w:customStyle="1" w:styleId="FooterChar">
    <w:name w:val="Footer Char"/>
    <w:basedOn w:val="DefaultParagraphFont"/>
    <w:link w:val="Footer"/>
    <w:uiPriority w:val="99"/>
    <w:rsid w:val="00B54548"/>
  </w:style>
</w:styles>
</file>

<file path=word/webSettings.xml><?xml version="1.0" encoding="utf-8"?>
<w:webSettings xmlns:r="http://schemas.openxmlformats.org/officeDocument/2006/relationships" xmlns:w="http://schemas.openxmlformats.org/wordprocessingml/2006/main">
  <w:divs>
    <w:div w:id="470287899">
      <w:bodyDiv w:val="1"/>
      <w:marLeft w:val="0"/>
      <w:marRight w:val="0"/>
      <w:marTop w:val="0"/>
      <w:marBottom w:val="0"/>
      <w:divBdr>
        <w:top w:val="none" w:sz="0" w:space="0" w:color="auto"/>
        <w:left w:val="none" w:sz="0" w:space="0" w:color="auto"/>
        <w:bottom w:val="none" w:sz="0" w:space="0" w:color="auto"/>
        <w:right w:val="none" w:sz="0" w:space="0" w:color="auto"/>
      </w:divBdr>
    </w:div>
    <w:div w:id="176831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8" Type="http://schemas.openxmlformats.org/officeDocument/2006/relationships/header" Target="header1.xml"/><Relationship Id="rId13" Type="http://schemas.openxmlformats.org/officeDocument/2006/relationships/footer" Target="footer3.xml"/><Relationship Id="rId1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2" Type="http://schemas.openxmlformats.org/officeDocument/2006/relationships/header" Target="header3.xml"/><Relationship Id="rId2" Type="http://schemas.openxmlformats.org/officeDocument/2006/relationships/numbering" Target="numbering.xml"/><Relationship Id="rId9"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FBD9D-A6EE-144D-B70E-A60D8959E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4196</Characters>
  <Application>Microsoft Macintosh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Sheffield, Dr. Troy</dc:creator>
  <cp:keywords/>
  <dc:description/>
  <cp:lastModifiedBy>SBVC SBCCD</cp:lastModifiedBy>
  <cp:revision>2</cp:revision>
  <cp:lastPrinted>2010-09-01T20:50:00Z</cp:lastPrinted>
  <dcterms:created xsi:type="dcterms:W3CDTF">2010-10-12T17:10:00Z</dcterms:created>
  <dcterms:modified xsi:type="dcterms:W3CDTF">2010-10-12T17:10:00Z</dcterms:modified>
</cp:coreProperties>
</file>